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36" w:type="dxa"/>
        <w:tblInd w:w="93" w:type="dxa"/>
        <w:tblLook w:val="04A0"/>
      </w:tblPr>
      <w:tblGrid>
        <w:gridCol w:w="10700"/>
        <w:gridCol w:w="236"/>
      </w:tblGrid>
      <w:tr w:rsidR="00803FBB" w:rsidRPr="00803FBB" w:rsidTr="00803FBB">
        <w:trPr>
          <w:trHeight w:val="25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proofErr w:type="spellStart"/>
            <w:r w:rsidRPr="00803FBB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_____</w:t>
            </w:r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>Цели</w:t>
            </w:r>
            <w:proofErr w:type="spellEnd"/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деятельности </w:t>
            </w:r>
            <w:r w:rsidRPr="00803FBB">
              <w:rPr>
                <w:rFonts w:ascii="Times New Roman" w:eastAsia="Times New Roman" w:hAnsi="Times New Roman" w:cs="Times New Roman"/>
                <w:b/>
                <w:lang w:eastAsia="ru-RU"/>
              </w:rPr>
              <w:t>ГАУК «Приморская краевая филармония»: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28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формирование и удовлетворение духовных потребностей зрителя в области культуры;</w:t>
            </w:r>
          </w:p>
        </w:tc>
        <w:tc>
          <w:tcPr>
            <w:tcW w:w="236" w:type="dxa"/>
            <w:vAlign w:val="center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FBB" w:rsidRPr="00803FBB" w:rsidTr="00803FBB">
        <w:trPr>
          <w:trHeight w:val="58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пропаганда достижений отечественной и мировой музыкальной культуры и народного творчества;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музыкально-эстетическое воспитание зрителя;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выявление и популяризация детского творчества;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развитие новых форм концертного обслуживания и услуг.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</w:p>
        </w:tc>
      </w:tr>
      <w:tr w:rsidR="00803FBB" w:rsidRPr="00803FBB" w:rsidTr="00803FBB">
        <w:trPr>
          <w:trHeight w:val="66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Основные виды деятельности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ГАУК «Приморская краевая филармония»</w:t>
            </w:r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4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-деятельность в области исполнительских искусств (90.01)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124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 xml:space="preserve">Перечень услуг (работ), относящихся в соответствии с уставом  государственного бюджетного (автономного) учреждения (положением подразделения) к его основным видам деятельности, предоставление которых для физических и юридических лиц </w:t>
            </w:r>
            <w:proofErr w:type="gramStart"/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>осуществляется</w:t>
            </w:r>
            <w:proofErr w:type="gramEnd"/>
            <w:r w:rsidRPr="00803FBB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 за плату: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88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создание, публичное исполнение концертов, концертных программ, организация и проведение концертных мероприятий, театрализованных представлений, фестивалей, конкурсов различных жанров и направлений музыкального искусства, иных </w:t>
            </w:r>
            <w:proofErr w:type="spell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культурно-досуговых</w:t>
            </w:r>
            <w:proofErr w:type="spellEnd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мероприятий;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69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организация гастролей и других выступлений собственных и приглашенных коллективов и исполнителей;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реализация входных билетов на мероприятия, проводимые учреждением;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103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спектаклей, концертов, концертных программ, представлений для показа на сценических площадках, по телевидению, для трансляции по радио, для съемок на кино-, виде</w:t>
            </w:r>
            <w:proofErr w:type="gram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</w:t>
            </w:r>
            <w:proofErr w:type="gramEnd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иных материальных носителях;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творческих коллективов;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61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воспроизведение (изготовление) фонограмм, вид</w:t>
            </w:r>
            <w:proofErr w:type="gram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ео и ау</w:t>
            </w:r>
            <w:proofErr w:type="gramEnd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диовизуальных произведений на любых видах носителей;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9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рамках культурного обмена проведение концертов, концертных программ и иных культурных мероприятий за пределами Российской Федерации, а также проведение концертов на территории Российской Федерации с участием иностранных артистов и других деятелей искусства;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118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изготовление, приобретение, пошив, ремонт и обслуживание сценических костюмов, головных уборов, обуви и иных принадлежностей, постижерских изделий, сценически-постановочных средств (в том числе декорации), сценической мебели, сценического реквизита, технического, светового и звукового оснащения;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3FBB" w:rsidRPr="00803FBB" w:rsidTr="00803FBB">
        <w:trPr>
          <w:trHeight w:val="585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сценических площадок, </w:t>
            </w:r>
            <w:proofErr w:type="spell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сценическо-постановочных</w:t>
            </w:r>
            <w:proofErr w:type="spellEnd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</w:t>
            </w:r>
            <w:proofErr w:type="gramStart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дств дл</w:t>
            </w:r>
            <w:proofErr w:type="gramEnd"/>
            <w:r w:rsidRPr="00803F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проведения гастрольных и выездных мероприятий.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FBB" w:rsidRPr="00803FBB" w:rsidRDefault="00803FBB" w:rsidP="00803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3AC1" w:rsidRDefault="00903AC1"/>
    <w:sectPr w:rsidR="00903AC1" w:rsidSect="00803F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3FBB"/>
    <w:rsid w:val="00803FBB"/>
    <w:rsid w:val="0090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1929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</dc:creator>
  <cp:lastModifiedBy>Гыук</cp:lastModifiedBy>
  <cp:revision>1</cp:revision>
  <dcterms:created xsi:type="dcterms:W3CDTF">2019-10-25T04:51:00Z</dcterms:created>
  <dcterms:modified xsi:type="dcterms:W3CDTF">2019-10-25T04:56:00Z</dcterms:modified>
</cp:coreProperties>
</file>